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CD749D" w:rsidRDefault="00E86478">
      <w:pPr>
        <w:spacing w:after="0" w:line="240" w:lineRule="auto"/>
        <w:jc w:val="both"/>
        <w:rPr>
          <w:rFonts w:ascii="Arial" w:hAnsi="Arial" w:cs="Arial"/>
        </w:rPr>
      </w:pPr>
      <w:r w:rsidRPr="00CD749D">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874BB5E" w:rsidR="00142D47" w:rsidRPr="005E22EB" w:rsidRDefault="005E22EB">
      <w:pPr>
        <w:spacing w:after="0"/>
        <w:rPr>
          <w:rFonts w:ascii="Arial" w:hAnsi="Arial" w:cs="Arial"/>
        </w:rPr>
      </w:pPr>
      <w:r w:rsidRPr="005E22EB">
        <w:rPr>
          <w:rFonts w:ascii="Arial" w:hAnsi="Arial" w:cs="Arial"/>
        </w:rPr>
        <w:t xml:space="preserve">Señor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7A31AB91" w14:textId="46BA5281" w:rsidR="00142D47" w:rsidRDefault="00CD749D">
      <w:pPr>
        <w:spacing w:after="0" w:line="240" w:lineRule="auto"/>
        <w:rPr>
          <w:rFonts w:ascii="Arial" w:hAnsi="Arial" w:cs="Arial"/>
        </w:rPr>
      </w:pPr>
      <w:r>
        <w:rPr>
          <w:rFonts w:ascii="Arial" w:hAnsi="Arial" w:cs="Arial"/>
        </w:rPr>
        <w:t>Respetado</w:t>
      </w:r>
      <w:r w:rsidR="005E22EB">
        <w:rPr>
          <w:rFonts w:ascii="Arial" w:hAnsi="Arial" w:cs="Arial"/>
        </w:rPr>
        <w:t xml:space="preserve"> Diego Edison, cordial saludo</w:t>
      </w:r>
      <w:r w:rsidR="00E86478">
        <w:rPr>
          <w:rFonts w:ascii="Arial" w:hAnsi="Arial" w:cs="Arial"/>
        </w:rPr>
        <w:t>:</w:t>
      </w:r>
    </w:p>
    <w:p w14:paraId="40495297" w14:textId="77777777" w:rsidR="005E22EB" w:rsidRDefault="005E22EB" w:rsidP="005E22EB">
      <w:pPr>
        <w:spacing w:after="0" w:line="240" w:lineRule="auto"/>
        <w:rPr>
          <w:rFonts w:ascii="Arial" w:hAnsi="Arial" w:cs="Arial"/>
        </w:rPr>
      </w:pPr>
    </w:p>
    <w:p w14:paraId="57F242F8" w14:textId="0FDB0987" w:rsidR="005E22EB" w:rsidRDefault="005E22EB" w:rsidP="005E22EB">
      <w:pPr>
        <w:jc w:val="both"/>
        <w:rPr>
          <w:rFonts w:ascii="Arial" w:hAnsi="Arial" w:cs="Arial"/>
        </w:rPr>
      </w:pPr>
      <w:r w:rsidRPr="006A0B17">
        <w:rPr>
          <w:rFonts w:ascii="Arial" w:hAnsi="Arial" w:cs="Arial"/>
        </w:rPr>
        <w:t>Esta Secretaría recibió la petición relacionada en el asunto</w:t>
      </w:r>
      <w:r>
        <w:rPr>
          <w:rFonts w:ascii="Arial" w:hAnsi="Arial" w:cs="Arial"/>
        </w:rPr>
        <w:t xml:space="preserve"> en la cual manifiesta </w:t>
      </w:r>
      <w:r w:rsidRPr="00CD749D">
        <w:rPr>
          <w:rFonts w:ascii="Arial" w:hAnsi="Arial" w:cs="Arial"/>
          <w:iCs/>
          <w:sz w:val="20"/>
          <w:szCs w:val="20"/>
        </w:rPr>
        <w:t>que</w:t>
      </w:r>
      <w:r w:rsidRPr="00CD749D">
        <w:rPr>
          <w:rFonts w:ascii="Arial" w:hAnsi="Arial" w:cs="Arial"/>
          <w:i/>
          <w:iCs/>
          <w:sz w:val="20"/>
          <w:szCs w:val="20"/>
        </w:rPr>
        <w:t xml:space="preserve"> </w:t>
      </w:r>
      <w:r w:rsidRPr="00CD749D">
        <w:rPr>
          <w:rFonts w:ascii="Arial" w:hAnsi="Arial" w:cs="Arial"/>
          <w:i/>
          <w:iCs/>
        </w:rPr>
        <w:t xml:space="preserve">“(…) </w:t>
      </w:r>
      <w:r w:rsidRPr="00CD749D">
        <w:rPr>
          <w:rFonts w:ascii="Arial" w:hAnsi="Arial" w:cs="Arial"/>
          <w:i/>
        </w:rPr>
        <w:t>Me comunico para que me ayuden con información para un proyecto de vivienda que fui a ver y quiero tomar se llama torres del este en san Cristóbal sur. En el este proyecto me dicen que reciben el subsidio del habitad pero yo quiero saber si puedo aplicar al subsidio de reduce tu cuota en simultáneo con el de reactiva tu compra. En la constructora me dicen que averiguara con el banco pero el asesor me dice que ellos no asignan esos subsidios. En cuestión de crédito hipotecario ya lo tengo aprobado y con mis cesantías logro el cierre financiero por lo que en si ya puedo apartarlo pero tengo en duda los subsidios del habitad, voy a adjuntar la carta de aprobación del banco la cotización del proyecto y mis cesantías para que vean que si quiero obtener mi vivienda para mi familia en la cual tengo una bb de 5 meses y mi mujer no trabaja por lo que yo estoy haciendo todo el trámite como cabeza de familia, gracias por su at</w:t>
      </w:r>
      <w:r w:rsidR="00CD749D">
        <w:rPr>
          <w:rFonts w:ascii="Arial" w:hAnsi="Arial" w:cs="Arial"/>
          <w:i/>
        </w:rPr>
        <w:t>ención espero pronta respuesta</w:t>
      </w:r>
      <w:r w:rsidR="00CD749D">
        <w:rPr>
          <w:rFonts w:ascii="Arial" w:hAnsi="Arial" w:cs="Arial"/>
          <w:i/>
          <w:iCs/>
        </w:rPr>
        <w:t xml:space="preserve"> (…)</w:t>
      </w:r>
      <w:r w:rsidRPr="00CD749D">
        <w:rPr>
          <w:rFonts w:ascii="Arial" w:hAnsi="Arial" w:cs="Arial"/>
          <w:i/>
          <w:iCs/>
        </w:rPr>
        <w:t>”</w:t>
      </w:r>
      <w:r w:rsidRPr="00CD749D">
        <w:rPr>
          <w:rFonts w:ascii="Arial" w:hAnsi="Arial" w:cs="Arial"/>
          <w:i/>
          <w:sz w:val="20"/>
          <w:szCs w:val="20"/>
        </w:rPr>
        <w:t xml:space="preserve"> </w:t>
      </w:r>
      <w:r w:rsidRPr="006A0B1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63A00DC6" w14:textId="6963D80C" w:rsidR="005E22EB" w:rsidRPr="005E22EB" w:rsidRDefault="005E22EB" w:rsidP="005E22EB">
      <w:pPr>
        <w:jc w:val="both"/>
        <w:rPr>
          <w:rFonts w:ascii="Arial" w:hAnsi="Arial" w:cs="Arial"/>
        </w:rPr>
      </w:pPr>
      <w:r w:rsidRPr="005E22EB">
        <w:rPr>
          <w:rFonts w:ascii="Arial" w:hAnsi="Arial" w:cs="Arial"/>
        </w:rPr>
        <w:t xml:space="preserve">Revisado nuestro </w:t>
      </w:r>
      <w:r w:rsidRPr="005E22EB">
        <w:rPr>
          <w:rFonts w:ascii="Arial" w:hAnsi="Arial" w:cs="Arial"/>
          <w:color w:val="000000" w:themeColor="text1"/>
          <w:lang w:eastAsia="es-MX"/>
        </w:rPr>
        <w:t xml:space="preserve">Sistema Único de Acceso a la Vivienda (SUAV), evidenciamos que el proyecto “Torres del Este” de la Constructora BSA S.A.S., se encuentra inscrito y aprobado en el programa </w:t>
      </w:r>
      <w:r w:rsidRPr="005E22EB">
        <w:rPr>
          <w:rFonts w:ascii="Arial" w:hAnsi="Arial" w:cs="Arial"/>
        </w:rPr>
        <w:t>“Reactiva tu compra, Reactiva tu hogar”</w:t>
      </w:r>
      <w:r>
        <w:rPr>
          <w:rFonts w:ascii="Arial" w:hAnsi="Arial" w:cs="Arial"/>
        </w:rPr>
        <w:t>, para lo cual puede solicitar su postulación únicamente a través de la constructora, este programa es concurrente con el subsidio de Reduce tu cuota para lo cual hacemos un breve resumen de los dos programas para mayor información.</w:t>
      </w:r>
    </w:p>
    <w:p w14:paraId="123E6326" w14:textId="279F2E9D" w:rsidR="005E22EB" w:rsidRDefault="005E22EB" w:rsidP="005E22EB">
      <w:pPr>
        <w:jc w:val="both"/>
        <w:rPr>
          <w:rFonts w:ascii="Arial" w:hAnsi="Arial" w:cs="Arial"/>
        </w:rPr>
      </w:pPr>
      <w:r>
        <w:rPr>
          <w:rFonts w:ascii="Arial" w:hAnsi="Arial" w:cs="Arial"/>
        </w:rPr>
        <w:t xml:space="preserve">El programa </w:t>
      </w:r>
      <w:r w:rsidRPr="00F46A1D">
        <w:rPr>
          <w:rFonts w:ascii="Arial" w:eastAsia="Arial Nova" w:hAnsi="Arial" w:cs="Arial"/>
        </w:rPr>
        <w:t>“</w:t>
      </w:r>
      <w:r w:rsidRPr="00F46A1D">
        <w:rPr>
          <w:rFonts w:ascii="Arial" w:eastAsia="Arial Nova" w:hAnsi="Arial" w:cs="Arial"/>
          <w:b/>
          <w:bCs/>
        </w:rPr>
        <w:t>REACTIVA TU COMPRA, REACTIVA TU HOGAR</w:t>
      </w:r>
      <w:r w:rsidRPr="00F46A1D">
        <w:rPr>
          <w:rFonts w:ascii="Arial" w:eastAsia="Arial Nova" w:hAnsi="Arial" w:cs="Arial"/>
        </w:rPr>
        <w:t xml:space="preserve">” </w:t>
      </w:r>
      <w:r w:rsidRPr="006A0B17">
        <w:rPr>
          <w:rFonts w:ascii="Arial" w:hAnsi="Arial" w:cs="Arial"/>
        </w:rPr>
        <w:t>se encuentra reglamentada en la Resolución No 262 del 30 de abril de 2024</w:t>
      </w:r>
      <w:r>
        <w:rPr>
          <w:rFonts w:ascii="Arial" w:hAnsi="Arial" w:cs="Arial"/>
        </w:rPr>
        <w:t>, modificada por la Resolución 500 de 2024:</w:t>
      </w:r>
    </w:p>
    <w:p w14:paraId="7E6E6E69" w14:textId="77777777" w:rsidR="005E22EB" w:rsidRPr="006A0B17" w:rsidRDefault="005E22EB" w:rsidP="005E22EB">
      <w:pPr>
        <w:jc w:val="both"/>
        <w:rPr>
          <w:rFonts w:ascii="Arial" w:hAnsi="Arial" w:cs="Arial"/>
          <w:b/>
          <w:bCs/>
        </w:rPr>
      </w:pPr>
      <w:r w:rsidRPr="006A0B17">
        <w:rPr>
          <w:rFonts w:ascii="Arial" w:hAnsi="Arial" w:cs="Arial"/>
          <w:b/>
          <w:bCs/>
        </w:rPr>
        <w:t xml:space="preserve">¿En qué consiste el programa? </w:t>
      </w:r>
    </w:p>
    <w:p w14:paraId="6D8EA887" w14:textId="77777777" w:rsidR="005E22EB" w:rsidRDefault="005E22EB" w:rsidP="005E22EB">
      <w:pPr>
        <w:jc w:val="both"/>
        <w:rPr>
          <w:rFonts w:ascii="Arial" w:hAnsi="Arial" w:cs="Arial"/>
        </w:rPr>
      </w:pPr>
      <w:r w:rsidRPr="006A0B17">
        <w:rPr>
          <w:rFonts w:ascii="Arial" w:hAnsi="Arial" w:cs="Arial"/>
        </w:rPr>
        <w:t xml:space="preserve">“Reactiva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w:t>
      </w:r>
      <w:r w:rsidRPr="006A0B17">
        <w:rPr>
          <w:rFonts w:ascii="Arial" w:hAnsi="Arial" w:cs="Arial"/>
        </w:rPr>
        <w:lastRenderedPageBreak/>
        <w:t>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14E442F3" w14:textId="77777777" w:rsidR="005E22EB" w:rsidRPr="006A0B17" w:rsidRDefault="005E22EB" w:rsidP="005E22EB">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13E91A27" w14:textId="77777777" w:rsidR="005E22EB" w:rsidRDefault="005E22EB" w:rsidP="005E22EB">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709D14A5" w14:textId="77777777" w:rsidR="005E22EB" w:rsidRPr="0012359F" w:rsidRDefault="005E22EB" w:rsidP="005E22EB">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552DECE9" w14:textId="77777777" w:rsidR="005E22EB" w:rsidRPr="0012359F" w:rsidRDefault="005E22EB" w:rsidP="005E22EB">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5DE680EE" w14:textId="77777777" w:rsidR="005E22EB" w:rsidRPr="0012359F" w:rsidRDefault="005E22EB" w:rsidP="005E22EB">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6EED25F1" w14:textId="77777777" w:rsidR="005E22EB" w:rsidRPr="0012359F" w:rsidRDefault="005E22EB" w:rsidP="005E22EB">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1AD57594" w14:textId="77777777" w:rsidR="005E22EB" w:rsidRPr="0012359F" w:rsidRDefault="005E22EB" w:rsidP="005E22EB">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0A0C7F51" w14:textId="77777777" w:rsidR="005E22EB" w:rsidRPr="0012359F" w:rsidRDefault="005E22EB" w:rsidP="005E22EB">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1C7D0405" w14:textId="77777777" w:rsidR="005E22EB" w:rsidRPr="006A0B17" w:rsidRDefault="005E22EB" w:rsidP="005E22EB">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030FF323" w14:textId="77777777" w:rsidR="005E22EB" w:rsidRPr="006A0B17" w:rsidRDefault="005E22EB" w:rsidP="005E22EB">
      <w:pPr>
        <w:jc w:val="both"/>
        <w:rPr>
          <w:rFonts w:ascii="Arial" w:hAnsi="Arial" w:cs="Arial"/>
          <w:b/>
          <w:bCs/>
        </w:rPr>
      </w:pPr>
      <w:r w:rsidRPr="006A0B17">
        <w:rPr>
          <w:rFonts w:ascii="Arial" w:hAnsi="Arial" w:cs="Arial"/>
          <w:b/>
          <w:bCs/>
        </w:rPr>
        <w:t xml:space="preserve">¿Cuáles son los requisitos que debe acreditar el hogar? </w:t>
      </w:r>
    </w:p>
    <w:p w14:paraId="15EF257D" w14:textId="77777777" w:rsidR="005E22EB" w:rsidRPr="0012359F" w:rsidRDefault="005E22EB" w:rsidP="005E22EB">
      <w:pPr>
        <w:jc w:val="both"/>
        <w:rPr>
          <w:rFonts w:ascii="Arial" w:hAnsi="Arial" w:cs="Arial"/>
        </w:rPr>
      </w:pPr>
      <w:r w:rsidRPr="0012359F">
        <w:rPr>
          <w:rFonts w:ascii="Arial" w:hAnsi="Arial" w:cs="Arial"/>
        </w:rPr>
        <w:t xml:space="preserve">1. La persona que ostente la condición de jefe de hogar debe ser mayor de edad. </w:t>
      </w:r>
    </w:p>
    <w:p w14:paraId="127DE07E" w14:textId="77777777" w:rsidR="005E22EB" w:rsidRPr="0012359F" w:rsidRDefault="005E22EB" w:rsidP="005E22EB">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0219EF1C" w14:textId="77777777" w:rsidR="005E22EB" w:rsidRPr="006A0B17" w:rsidRDefault="005E22EB" w:rsidP="005E22EB">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37F6B487" w14:textId="77777777" w:rsidR="005E22EB" w:rsidRPr="006A0B17" w:rsidRDefault="005E22EB" w:rsidP="005E22EB">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w:t>
      </w:r>
      <w:r w:rsidRPr="006A0B17">
        <w:rPr>
          <w:rFonts w:ascii="Arial" w:hAnsi="Arial" w:cs="Arial"/>
        </w:rPr>
        <w:lastRenderedPageBreak/>
        <w:t xml:space="preserve">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0E787118" w14:textId="77777777" w:rsidR="005E22EB" w:rsidRPr="006A0B17" w:rsidRDefault="005E22EB" w:rsidP="005E22EB">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3D976C3A" w14:textId="77777777" w:rsidR="005E22EB" w:rsidRPr="00482372" w:rsidRDefault="005E22EB" w:rsidP="005E22EB">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751FC3FC" w14:textId="77777777" w:rsidR="005E22EB" w:rsidRDefault="005E22EB" w:rsidP="005E22EB">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5EAE8F5C" w14:textId="77777777" w:rsidR="005E22EB" w:rsidRDefault="005E22EB" w:rsidP="005E22EB">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69BE9D27" w14:textId="77777777" w:rsidR="005E22EB" w:rsidRPr="00482372" w:rsidRDefault="005E22EB" w:rsidP="005E22EB">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509FCE1D" w14:textId="77777777" w:rsidR="005E22EB" w:rsidRPr="006A0B17" w:rsidRDefault="005E22EB" w:rsidP="005E22EB">
      <w:pPr>
        <w:jc w:val="both"/>
        <w:rPr>
          <w:rFonts w:ascii="Arial" w:hAnsi="Arial" w:cs="Arial"/>
          <w:b/>
          <w:bCs/>
        </w:rPr>
      </w:pPr>
      <w:r w:rsidRPr="006A0B17">
        <w:rPr>
          <w:rFonts w:ascii="Arial" w:hAnsi="Arial" w:cs="Arial"/>
          <w:b/>
          <w:bCs/>
        </w:rPr>
        <w:t xml:space="preserve">¿Cómo puedo acceder al programa? </w:t>
      </w:r>
    </w:p>
    <w:p w14:paraId="1DB30C6C" w14:textId="77777777" w:rsidR="005E22EB" w:rsidRDefault="005E22EB" w:rsidP="005E22EB">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78F0558F" w14:textId="77777777" w:rsidR="005E22EB" w:rsidRPr="00442CC7" w:rsidRDefault="005E22EB" w:rsidP="005E22EB">
      <w:pPr>
        <w:pStyle w:val="Prrafodelista"/>
        <w:jc w:val="both"/>
        <w:rPr>
          <w:rFonts w:ascii="Arial" w:hAnsi="Arial" w:cs="Arial"/>
        </w:rPr>
      </w:pPr>
    </w:p>
    <w:p w14:paraId="370F5658" w14:textId="77777777" w:rsidR="005E22EB" w:rsidRPr="00442CC7" w:rsidRDefault="005E22EB" w:rsidP="005E22EB">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6270507F" w14:textId="77777777" w:rsidR="005E22EB" w:rsidRPr="007C531E" w:rsidRDefault="005E22EB" w:rsidP="005E22EB">
      <w:pPr>
        <w:pStyle w:val="Prrafodelista"/>
        <w:jc w:val="both"/>
        <w:rPr>
          <w:rFonts w:ascii="Arial" w:hAnsi="Arial" w:cs="Arial"/>
        </w:rPr>
      </w:pPr>
    </w:p>
    <w:p w14:paraId="09CD12DF" w14:textId="77777777" w:rsidR="005E22EB" w:rsidRPr="007C531E" w:rsidRDefault="005E22EB" w:rsidP="005E22E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1B59BCB8" w14:textId="77777777" w:rsidR="005E22EB" w:rsidRPr="007C531E" w:rsidRDefault="005E22EB" w:rsidP="005E22EB">
      <w:pPr>
        <w:pStyle w:val="Prrafodelista"/>
        <w:shd w:val="clear" w:color="auto" w:fill="FFFFFF"/>
        <w:suppressAutoHyphens w:val="0"/>
        <w:ind w:left="-1440" w:firstLine="60"/>
        <w:jc w:val="both"/>
        <w:textAlignment w:val="auto"/>
        <w:rPr>
          <w:rFonts w:eastAsia="Times New Roman"/>
          <w:color w:val="333333"/>
          <w:lang w:val="es-CO" w:eastAsia="es-CO"/>
        </w:rPr>
      </w:pPr>
    </w:p>
    <w:p w14:paraId="5CA9B22A" w14:textId="77777777" w:rsidR="005E22EB" w:rsidRPr="007C531E" w:rsidRDefault="005E22EB" w:rsidP="005E22E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7524CE7F" w14:textId="77777777" w:rsidR="005E22EB" w:rsidRPr="007C531E" w:rsidRDefault="005E22EB" w:rsidP="005E22E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2012C4CA" w14:textId="77777777" w:rsidR="005E22EB" w:rsidRPr="007C531E" w:rsidRDefault="005E22EB" w:rsidP="005E22EB">
      <w:pPr>
        <w:pStyle w:val="Prrafodelista"/>
        <w:shd w:val="clear" w:color="auto" w:fill="FFFFFF"/>
        <w:suppressAutoHyphens w:val="0"/>
        <w:ind w:left="-1440" w:firstLine="60"/>
        <w:jc w:val="both"/>
        <w:textAlignment w:val="auto"/>
        <w:rPr>
          <w:rFonts w:eastAsia="Times New Roman"/>
          <w:color w:val="333333"/>
          <w:lang w:val="es-CO" w:eastAsia="es-CO"/>
        </w:rPr>
      </w:pPr>
    </w:p>
    <w:p w14:paraId="0B144D88" w14:textId="77777777" w:rsidR="005E22EB" w:rsidRPr="007C531E" w:rsidRDefault="005E22EB" w:rsidP="005E22E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24EF0D36" w14:textId="77777777" w:rsidR="005E22EB" w:rsidRPr="007C531E" w:rsidRDefault="005E22EB" w:rsidP="005E22EB">
      <w:pPr>
        <w:pStyle w:val="Prrafodelista"/>
        <w:shd w:val="clear" w:color="auto" w:fill="FFFFFF"/>
        <w:suppressAutoHyphens w:val="0"/>
        <w:ind w:left="-1440" w:firstLine="60"/>
        <w:jc w:val="both"/>
        <w:textAlignment w:val="auto"/>
        <w:rPr>
          <w:rFonts w:eastAsia="Times New Roman"/>
          <w:color w:val="333333"/>
          <w:lang w:val="es-CO" w:eastAsia="es-CO"/>
        </w:rPr>
      </w:pPr>
    </w:p>
    <w:p w14:paraId="01DA89F1" w14:textId="77777777" w:rsidR="005E22EB" w:rsidRPr="007C531E" w:rsidRDefault="005E22EB" w:rsidP="005E22E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 xml:space="preserve">Carta firmada por los integrantes del hogar mayores de edad en la que certifican, bajo la gravedad de juramento, que están de acuerdo con la postulación al Subsidio Distrital de </w:t>
      </w:r>
      <w:r w:rsidRPr="007C531E">
        <w:rPr>
          <w:rFonts w:ascii="Arial" w:eastAsia="Times New Roman" w:hAnsi="Arial" w:cs="Arial"/>
          <w:color w:val="333333"/>
          <w:lang w:val="es-CO" w:eastAsia="es-CO"/>
        </w:rPr>
        <w:lastRenderedPageBreak/>
        <w:t>Vivienda, que la información remitida no falta a la verdad, que autorizan el uso y tratamiento de datos personales y que autorizan la notificación por medios electrónicos.</w:t>
      </w:r>
    </w:p>
    <w:p w14:paraId="37EA944E" w14:textId="77777777" w:rsidR="005E22EB" w:rsidRPr="007C531E" w:rsidRDefault="005E22EB" w:rsidP="005E22EB">
      <w:pPr>
        <w:pStyle w:val="Prrafodelista"/>
        <w:shd w:val="clear" w:color="auto" w:fill="FFFFFF"/>
        <w:suppressAutoHyphens w:val="0"/>
        <w:ind w:left="-1440" w:firstLine="60"/>
        <w:jc w:val="both"/>
        <w:textAlignment w:val="auto"/>
        <w:rPr>
          <w:rFonts w:eastAsia="Times New Roman"/>
          <w:color w:val="333333"/>
          <w:lang w:val="es-CO" w:eastAsia="es-CO"/>
        </w:rPr>
      </w:pPr>
    </w:p>
    <w:p w14:paraId="3D483F31" w14:textId="77777777" w:rsidR="005E22EB" w:rsidRPr="007C531E" w:rsidRDefault="005E22EB" w:rsidP="005E22EB">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6653E55E" w14:textId="77777777" w:rsidR="005E22EB" w:rsidRPr="006A0B17" w:rsidRDefault="005E22EB" w:rsidP="005E22EB">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3B933E5C" w14:textId="279E87C2" w:rsidR="005E22EB" w:rsidRDefault="005E22EB" w:rsidP="005E22EB">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0E8A869B" w14:textId="77777777" w:rsidR="005E22EB" w:rsidRPr="00F46A1D" w:rsidRDefault="005E22EB" w:rsidP="005E22EB">
      <w:pPr>
        <w:pStyle w:val="Prrafodelista"/>
        <w:numPr>
          <w:ilvl w:val="0"/>
          <w:numId w:val="4"/>
        </w:numPr>
        <w:spacing w:line="240" w:lineRule="auto"/>
        <w:jc w:val="both"/>
        <w:rPr>
          <w:rFonts w:ascii="Arial" w:hAnsi="Arial" w:cs="Arial"/>
          <w:b/>
          <w:bCs/>
          <w:color w:val="0D0D0D" w:themeColor="text1" w:themeTint="F2"/>
          <w:u w:val="single"/>
          <w:lang w:val="es-CO" w:eastAsia="es-CO"/>
        </w:rPr>
      </w:pPr>
      <w:r w:rsidRPr="00F46A1D">
        <w:rPr>
          <w:rFonts w:ascii="Arial" w:hAnsi="Arial" w:cs="Arial"/>
          <w:b/>
          <w:bCs/>
          <w:color w:val="0D0D0D" w:themeColor="text1" w:themeTint="F2"/>
          <w:u w:val="single"/>
          <w:lang w:val="es-CO" w:eastAsia="es-CO"/>
        </w:rPr>
        <w:t>Programa “</w:t>
      </w:r>
      <w:r w:rsidRPr="00F46A1D">
        <w:rPr>
          <w:rFonts w:ascii="Arial" w:hAnsi="Arial" w:cs="Arial"/>
          <w:b/>
          <w:bCs/>
          <w:i/>
          <w:iCs/>
          <w:u w:val="single"/>
          <w:lang w:val="es-MX"/>
        </w:rPr>
        <w:t>REDUCE TU CUOTA”</w:t>
      </w:r>
      <w:r>
        <w:rPr>
          <w:rFonts w:ascii="Arial" w:hAnsi="Arial" w:cs="Arial"/>
          <w:b/>
          <w:bCs/>
          <w:i/>
          <w:iCs/>
          <w:u w:val="single"/>
          <w:lang w:val="es-MX"/>
        </w:rPr>
        <w:t xml:space="preserve">: </w:t>
      </w:r>
    </w:p>
    <w:p w14:paraId="735A8F7E" w14:textId="77777777" w:rsidR="005E22EB" w:rsidRPr="00F46A1D" w:rsidRDefault="005E22EB" w:rsidP="005E22EB">
      <w:pPr>
        <w:pStyle w:val="Prrafodelista"/>
        <w:spacing w:line="240" w:lineRule="auto"/>
        <w:jc w:val="both"/>
        <w:rPr>
          <w:rFonts w:ascii="Arial" w:hAnsi="Arial" w:cs="Arial"/>
          <w:b/>
          <w:bCs/>
          <w:color w:val="0D0D0D" w:themeColor="text1" w:themeTint="F2"/>
          <w:u w:val="single"/>
          <w:lang w:val="es-CO" w:eastAsia="es-CO"/>
        </w:rPr>
      </w:pPr>
    </w:p>
    <w:p w14:paraId="5D5491B0" w14:textId="77777777" w:rsidR="005E22EB" w:rsidRPr="00F46A1D" w:rsidRDefault="005E22EB" w:rsidP="005E22EB">
      <w:pPr>
        <w:spacing w:line="240" w:lineRule="auto"/>
        <w:jc w:val="both"/>
        <w:rPr>
          <w:rFonts w:ascii="Arial" w:hAnsi="Arial" w:cs="Arial"/>
          <w:lang w:val="es-MX"/>
        </w:rPr>
      </w:pPr>
      <w:r w:rsidRPr="00F46A1D">
        <w:rPr>
          <w:rFonts w:ascii="Arial" w:hAnsi="Arial" w:cs="Arial"/>
          <w:b/>
          <w:i/>
          <w:iCs/>
          <w:lang w:val="es-MX"/>
        </w:rPr>
        <w:t>REDUCE TU CUOTA</w:t>
      </w:r>
      <w:r w:rsidRPr="00F46A1D">
        <w:rPr>
          <w:rFonts w:ascii="Arial" w:hAnsi="Arial" w:cs="Arial"/>
          <w:lang w:val="es-MX"/>
        </w:rPr>
        <w:t xml:space="preserve"> es el programa de la Secretaría Distrital del Hábitat que busca facilitar el pago de la cuota de crédito hipotecario o leasing habitacional a las familias que hayan adquirido vivienda de interés social (VIS) o de interés prioritario (VIP) en Bogotá.</w:t>
      </w:r>
    </w:p>
    <w:p w14:paraId="1065E236" w14:textId="77777777" w:rsidR="005E22EB" w:rsidRPr="00F46A1D" w:rsidRDefault="005E22EB" w:rsidP="005E22EB">
      <w:pPr>
        <w:jc w:val="both"/>
        <w:rPr>
          <w:rFonts w:ascii="Arial" w:hAnsi="Arial" w:cs="Arial"/>
          <w:lang w:val="es-MX"/>
        </w:rPr>
      </w:pPr>
      <w:r w:rsidRPr="00F46A1D">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2FA3D9DB" w14:textId="77777777" w:rsidR="005E22EB" w:rsidRPr="00F46A1D" w:rsidRDefault="005E22EB" w:rsidP="005E22EB">
      <w:pPr>
        <w:jc w:val="both"/>
        <w:rPr>
          <w:rFonts w:ascii="Arial" w:hAnsi="Arial" w:cs="Arial"/>
          <w:b/>
          <w:lang w:val="es-MX"/>
        </w:rPr>
      </w:pPr>
      <w:r w:rsidRPr="00F46A1D">
        <w:rPr>
          <w:rFonts w:ascii="Arial" w:hAnsi="Arial" w:cs="Arial"/>
          <w:b/>
          <w:lang w:val="es-MX"/>
        </w:rPr>
        <w:t>Requisitos:</w:t>
      </w:r>
    </w:p>
    <w:p w14:paraId="3BE96ECA" w14:textId="77777777" w:rsidR="005E22EB" w:rsidRPr="00F46A1D" w:rsidRDefault="005E22EB" w:rsidP="005E22EB">
      <w:pPr>
        <w:jc w:val="both"/>
        <w:rPr>
          <w:rFonts w:ascii="Arial" w:hAnsi="Arial" w:cs="Arial"/>
          <w:lang w:val="es-MX"/>
        </w:rPr>
      </w:pPr>
      <w:r w:rsidRPr="00F46A1D">
        <w:rPr>
          <w:rFonts w:ascii="Arial" w:hAnsi="Arial" w:cs="Arial"/>
          <w:lang w:val="es-MX"/>
        </w:rPr>
        <w:t>•</w:t>
      </w:r>
      <w:r w:rsidRPr="00F46A1D">
        <w:rPr>
          <w:rFonts w:ascii="Arial" w:hAnsi="Arial" w:cs="Arial"/>
          <w:lang w:val="es-MX"/>
        </w:rPr>
        <w:tab/>
        <w:t>La sumatoria de los ingresos mensuales del hogar no debe superar los cuatro salarios mínimos mensuales legales vigentes ($5.200.000 para el año 2024).</w:t>
      </w:r>
    </w:p>
    <w:p w14:paraId="054C191F" w14:textId="77777777" w:rsidR="005E22EB" w:rsidRPr="00F46A1D" w:rsidRDefault="005E22EB" w:rsidP="005E22EB">
      <w:pPr>
        <w:jc w:val="both"/>
        <w:rPr>
          <w:rFonts w:ascii="Arial" w:hAnsi="Arial" w:cs="Arial"/>
          <w:lang w:val="es-MX"/>
        </w:rPr>
      </w:pPr>
      <w:r w:rsidRPr="00F46A1D">
        <w:rPr>
          <w:rFonts w:ascii="Arial" w:hAnsi="Arial" w:cs="Arial"/>
          <w:lang w:val="es-MX"/>
        </w:rPr>
        <w:t>•</w:t>
      </w:r>
      <w:r w:rsidRPr="00F46A1D">
        <w:rPr>
          <w:rFonts w:ascii="Arial" w:hAnsi="Arial" w:cs="Arial"/>
          <w:lang w:val="es-MX"/>
        </w:rPr>
        <w:tab/>
        <w:t>Tener un crédito hipotecario o leasing habitacional aprobado para la adquisición de vivienda nueva VIS o VIP en Bogotá.</w:t>
      </w:r>
    </w:p>
    <w:p w14:paraId="536C76A7" w14:textId="77777777" w:rsidR="005E22EB" w:rsidRPr="00F46A1D" w:rsidRDefault="005E22EB" w:rsidP="005E22EB">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ser propietario de una vivienda en el territorio nacional, diferente a la financiada.</w:t>
      </w:r>
    </w:p>
    <w:p w14:paraId="0310CDF2" w14:textId="77777777" w:rsidR="005E22EB" w:rsidRPr="00F46A1D" w:rsidRDefault="005E22EB" w:rsidP="005E22EB">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ser beneficiario de un Subsidio Familiar de Vivienda en el territorio nacional.</w:t>
      </w:r>
    </w:p>
    <w:p w14:paraId="36B97842" w14:textId="77777777" w:rsidR="005E22EB" w:rsidRPr="00F46A1D" w:rsidRDefault="005E22EB" w:rsidP="005E22EB">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haber recibido o estar en proceso de recibir alguna Cobertura a la tasa de interés en el crédito hipotecario o leasing habitacional, otorgada por el Gobierno Nacional.</w:t>
      </w:r>
    </w:p>
    <w:p w14:paraId="0447506D" w14:textId="77777777" w:rsidR="005E22EB" w:rsidRPr="00F46A1D" w:rsidRDefault="005E22EB" w:rsidP="005E22EB">
      <w:pPr>
        <w:jc w:val="both"/>
        <w:rPr>
          <w:rFonts w:ascii="Arial" w:hAnsi="Arial" w:cs="Arial"/>
          <w:b/>
          <w:lang w:val="es-MX"/>
        </w:rPr>
      </w:pPr>
      <w:r w:rsidRPr="00F46A1D">
        <w:rPr>
          <w:rFonts w:ascii="Arial" w:hAnsi="Arial" w:cs="Arial"/>
          <w:b/>
          <w:lang w:val="es-MX"/>
        </w:rPr>
        <w:t>Cómo acceder al subsidio</w:t>
      </w:r>
    </w:p>
    <w:p w14:paraId="3EE524EA" w14:textId="77777777" w:rsidR="005E22EB" w:rsidRDefault="005E22EB" w:rsidP="005E22EB">
      <w:pPr>
        <w:jc w:val="both"/>
        <w:rPr>
          <w:rFonts w:ascii="Arial" w:hAnsi="Arial" w:cs="Arial"/>
          <w:lang w:val="es-MX"/>
        </w:rPr>
      </w:pPr>
      <w:r w:rsidRPr="00F46A1D">
        <w:rPr>
          <w:rFonts w:ascii="Arial" w:hAnsi="Arial" w:cs="Arial"/>
          <w:lang w:val="es-MX"/>
        </w:rPr>
        <w:lastRenderedPageBreak/>
        <w:t xml:space="preserve">En el momento de solicitar su crédito hipotecario o leasing habitacional, las familias deberán solicitar a su entidad financiera el formulario de postulación, el cual deberán diligenciar y entregar a dicha entidad antes del desembolso de su crédito. </w:t>
      </w:r>
    </w:p>
    <w:p w14:paraId="77C5EB23" w14:textId="77777777" w:rsidR="005E22EB" w:rsidRDefault="005E22EB" w:rsidP="005E22EB">
      <w:pPr>
        <w:jc w:val="both"/>
        <w:rPr>
          <w:rFonts w:ascii="Arial" w:hAnsi="Arial" w:cs="Arial"/>
          <w:lang w:val="es-MX"/>
        </w:rPr>
      </w:pPr>
      <w:r w:rsidRPr="00F46A1D">
        <w:rPr>
          <w:rFonts w:ascii="Arial" w:hAnsi="Arial" w:cs="Arial"/>
          <w:lang w:val="es-MX"/>
        </w:rPr>
        <w:t xml:space="preserve">La Secretaría Distrital del Hábitat validará las condiciones del hogar solicitante y expedirá la asignación del subsidio si cumple con los requisitos de la cuota de crédito hipotecario o </w:t>
      </w:r>
      <w:r w:rsidRPr="00F46A1D">
        <w:rPr>
          <w:rFonts w:ascii="Arial" w:hAnsi="Arial" w:cs="Arial"/>
          <w:iCs/>
          <w:lang w:val="es-MX"/>
        </w:rPr>
        <w:t>leasing</w:t>
      </w:r>
      <w:r w:rsidRPr="00F46A1D">
        <w:rPr>
          <w:rFonts w:ascii="Arial" w:hAnsi="Arial" w:cs="Arial"/>
          <w:lang w:val="es-MX"/>
        </w:rPr>
        <w:t xml:space="preserve"> habitacional a las familias que hayan adquirido vivienda de interés social (VIS) o de interés prioritario (VIP) en Bogotá.</w:t>
      </w:r>
    </w:p>
    <w:p w14:paraId="7EDA9E83" w14:textId="77777777" w:rsidR="005E22EB" w:rsidRPr="00F46A1D" w:rsidRDefault="005E22EB" w:rsidP="005E22EB">
      <w:pPr>
        <w:jc w:val="both"/>
        <w:rPr>
          <w:rFonts w:ascii="Arial" w:hAnsi="Arial" w:cs="Arial"/>
          <w:lang w:val="es-MX"/>
        </w:rPr>
      </w:pPr>
      <w:r>
        <w:rPr>
          <w:rFonts w:ascii="Arial" w:hAnsi="Arial" w:cs="Arial"/>
          <w:lang w:val="es-MX"/>
        </w:rPr>
        <w:t>E</w:t>
      </w:r>
      <w:r w:rsidRPr="00F46A1D">
        <w:rPr>
          <w:rFonts w:ascii="Arial" w:hAnsi="Arial" w:cs="Arial"/>
          <w:lang w:val="es-MX"/>
        </w:rPr>
        <w:t>s importante manifestarle que los inicios de las postulaciones a este subsidio son a partir del mes de diciembre de 2024.</w:t>
      </w:r>
    </w:p>
    <w:p w14:paraId="24001116" w14:textId="77777777" w:rsidR="005E22EB" w:rsidRPr="00F46A1D" w:rsidRDefault="005E22EB" w:rsidP="005E22EB">
      <w:pPr>
        <w:jc w:val="both"/>
        <w:rPr>
          <w:rFonts w:ascii="Arial" w:hAnsi="Arial" w:cs="Arial"/>
          <w:lang w:val="es-MX"/>
        </w:rPr>
      </w:pPr>
      <w:r w:rsidRPr="00F46A1D">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1ACC28E4" w14:textId="77777777" w:rsidR="005E22EB" w:rsidRDefault="005E22EB" w:rsidP="005E22EB">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p>
    <w:p w14:paraId="4DC37436" w14:textId="0061A497" w:rsidR="00142D47" w:rsidRDefault="00CD749D" w:rsidP="001C79EC">
      <w:pPr>
        <w:spacing w:after="0"/>
        <w:rPr>
          <w:rFonts w:ascii="Arial" w:hAnsi="Arial" w:cs="Arial"/>
        </w:rPr>
      </w:pPr>
      <w:r>
        <w:rPr>
          <w:rFonts w:ascii="Arial" w:hAnsi="Arial" w:cs="Arial"/>
        </w:rPr>
        <w:t>A</w:t>
      </w:r>
      <w:bookmarkStart w:id="0" w:name="_GoBack"/>
      <w:bookmarkEnd w:id="0"/>
      <w:r>
        <w:rPr>
          <w:rFonts w:ascii="Arial" w:hAnsi="Arial" w:cs="Arial"/>
        </w:rPr>
        <w:t>tentamemnte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2B846" w14:textId="77777777" w:rsidR="00F174C5" w:rsidRDefault="00F174C5">
      <w:pPr>
        <w:spacing w:after="0" w:line="240" w:lineRule="auto"/>
      </w:pPr>
      <w:r>
        <w:separator/>
      </w:r>
    </w:p>
  </w:endnote>
  <w:endnote w:type="continuationSeparator" w:id="0">
    <w:p w14:paraId="7ED5195E" w14:textId="77777777" w:rsidR="00F174C5" w:rsidRDefault="00F17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D749D">
            <w:rPr>
              <w:noProof/>
            </w:rPr>
            <w:t>5</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D749D">
            <w:rPr>
              <w:noProof/>
            </w:rPr>
            <w:t>5</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1BA29" w14:textId="77777777" w:rsidR="00F174C5" w:rsidRDefault="00F174C5">
      <w:pPr>
        <w:spacing w:after="0" w:line="240" w:lineRule="auto"/>
      </w:pPr>
      <w:r>
        <w:separator/>
      </w:r>
    </w:p>
  </w:footnote>
  <w:footnote w:type="continuationSeparator" w:id="0">
    <w:p w14:paraId="166B1F6A" w14:textId="77777777" w:rsidR="00F174C5" w:rsidRDefault="00F174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56BF15B1"/>
    <w:multiLevelType w:val="hybridMultilevel"/>
    <w:tmpl w:val="5A6EBA16"/>
    <w:lvl w:ilvl="0" w:tplc="8332A93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3F6D3B"/>
    <w:rsid w:val="004156E7"/>
    <w:rsid w:val="00417A30"/>
    <w:rsid w:val="00425AA7"/>
    <w:rsid w:val="0044676F"/>
    <w:rsid w:val="00451D36"/>
    <w:rsid w:val="0047387E"/>
    <w:rsid w:val="00485B64"/>
    <w:rsid w:val="004D4F5B"/>
    <w:rsid w:val="00507D0D"/>
    <w:rsid w:val="00521483"/>
    <w:rsid w:val="00523CAE"/>
    <w:rsid w:val="00524562"/>
    <w:rsid w:val="0053267D"/>
    <w:rsid w:val="005E22EB"/>
    <w:rsid w:val="00630227"/>
    <w:rsid w:val="006571B4"/>
    <w:rsid w:val="006B681D"/>
    <w:rsid w:val="006C4534"/>
    <w:rsid w:val="0070606E"/>
    <w:rsid w:val="007115B0"/>
    <w:rsid w:val="00724361"/>
    <w:rsid w:val="00734038"/>
    <w:rsid w:val="0080582B"/>
    <w:rsid w:val="00824A78"/>
    <w:rsid w:val="00846EC5"/>
    <w:rsid w:val="00882CB1"/>
    <w:rsid w:val="008D1A0A"/>
    <w:rsid w:val="00913FAB"/>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D749D"/>
    <w:rsid w:val="00CF3AE6"/>
    <w:rsid w:val="00D360BB"/>
    <w:rsid w:val="00D82053"/>
    <w:rsid w:val="00D9347A"/>
    <w:rsid w:val="00D937A1"/>
    <w:rsid w:val="00DD12AC"/>
    <w:rsid w:val="00E55366"/>
    <w:rsid w:val="00E86478"/>
    <w:rsid w:val="00F174C5"/>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5E22EB"/>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5E22EB"/>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D6DF5-C3EA-4E90-9138-1B84FB7D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1734</Words>
  <Characters>9541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11253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2025-02-11T22:12:00Z</dcterms:created>
  <dcterms:modified xsi:type="dcterms:W3CDTF">2025-02-11T22:12:00Z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